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0C4C8D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 style="mso-next-textbox:#Text Box 3"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 style="mso-next-textbox:#Text Box 1"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 style="mso-next-textbox:#Text Box 9"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FD2D45" w:rsidRDefault="00836E2B" w:rsidP="00FD2D45">
                  <w:pPr>
                    <w:pStyle w:val="NormalWeb"/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r w:rsidR="00025E5B" w:rsidRPr="00025E5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MUNS LA MAȘINĂ</w:t>
                  </w:r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88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F964CB" w:rsidRPr="00025E5B" w:rsidRDefault="00025E5B" w:rsidP="00717F16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trebuie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proofErr w:type="gram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familiarizeze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mulgerea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mecanică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procesele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sale de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bază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precum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echipamentele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instrumentele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tehnicile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utilizate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dar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diferitele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tipuri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locuri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muls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Scopul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participanții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fie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capabili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înțeleagă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atât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teoretic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cât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practic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etapele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mulgerii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mecanice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pregătirea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animalelor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procedurile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după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muls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contribuind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astfel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creșterea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producției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calității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laptelui</w:t>
                  </w:r>
                  <w:proofErr w:type="spellEnd"/>
                  <w:r w:rsidRPr="00025E5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345DA4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2.55pt;width:474.75pt;height:68.1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345DA4" w:rsidRPr="00345DA4" w:rsidRDefault="00345DA4" w:rsidP="00345DA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345DA4" w:rsidRPr="00345DA4" w:rsidRDefault="00025E5B" w:rsidP="00345DA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>
                    <w:t>Echipament</w:t>
                  </w:r>
                  <w:proofErr w:type="spellEnd"/>
                  <w:r>
                    <w:t xml:space="preserve"> real </w:t>
                  </w:r>
                  <w:proofErr w:type="spellStart"/>
                  <w:r>
                    <w:t>sau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modelat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mulgere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mecanică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dacă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disponibil</w:t>
                  </w:r>
                  <w:proofErr w:type="spellEnd"/>
                  <w:r>
                    <w:t>)</w:t>
                  </w:r>
                </w:p>
                <w:p w:rsidR="00FB4495" w:rsidRPr="00345DA4" w:rsidRDefault="00345DA4" w:rsidP="00345DA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Imagini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diagrame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ale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procesului</w:t>
                  </w:r>
                  <w:proofErr w:type="spellEnd"/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345DA4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.95pt;width:474.75pt;height:457.4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025E5B" w:rsidRPr="00025E5B" w:rsidRDefault="00025E5B" w:rsidP="00025E5B">
                  <w:pPr>
                    <w:spacing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025E5B">
                    <w:rPr>
                      <w:rFonts w:eastAsia="Times New Roman" w:cstheme="minorHAnsi"/>
                    </w:rPr>
                    <w:t>Discuție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introductivă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>:</w:t>
                  </w:r>
                </w:p>
                <w:p w:rsidR="00025E5B" w:rsidRPr="00025E5B" w:rsidRDefault="00025E5B" w:rsidP="00025E5B">
                  <w:pPr>
                    <w:numPr>
                      <w:ilvl w:val="0"/>
                      <w:numId w:val="29"/>
                    </w:numPr>
                    <w:spacing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025E5B">
                    <w:rPr>
                      <w:rFonts w:eastAsia="Times New Roman" w:cstheme="minorHAnsi"/>
                    </w:rPr>
                    <w:t>Obiectivele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lecției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Ce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vom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învăța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astăzi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? De </w:t>
                  </w:r>
                  <w:proofErr w:type="spellStart"/>
                  <w:proofErr w:type="gramStart"/>
                  <w:r w:rsidRPr="00025E5B">
                    <w:rPr>
                      <w:rFonts w:eastAsia="Times New Roman" w:cstheme="minorHAnsi"/>
                    </w:rPr>
                    <w:t>ce</w:t>
                  </w:r>
                  <w:proofErr w:type="spellEnd"/>
                  <w:proofErr w:type="gram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este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importantă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mulgerea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mecanică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? </w:t>
                  </w:r>
                </w:p>
                <w:p w:rsidR="00025E5B" w:rsidRPr="00025E5B" w:rsidRDefault="00025E5B" w:rsidP="00025E5B">
                  <w:pPr>
                    <w:numPr>
                      <w:ilvl w:val="0"/>
                      <w:numId w:val="29"/>
                    </w:numPr>
                    <w:spacing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025E5B">
                    <w:rPr>
                      <w:rFonts w:eastAsia="Times New Roman" w:cstheme="minorHAnsi"/>
                    </w:rPr>
                    <w:t>Motivație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Avantaje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precum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creșterea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producției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lapte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igiena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economia</w:t>
                  </w:r>
                  <w:proofErr w:type="spellEnd"/>
                  <w:r w:rsidRPr="00025E5B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025E5B">
                    <w:rPr>
                      <w:rFonts w:eastAsia="Times New Roman" w:cstheme="minorHAnsi"/>
                    </w:rPr>
                    <w:t>timp</w:t>
                  </w:r>
                  <w:proofErr w:type="spellEnd"/>
                </w:p>
                <w:p w:rsidR="003746C6" w:rsidRDefault="003746C6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A74F06" w:rsidRPr="00A74F06" w:rsidRDefault="00A74F06" w:rsidP="00A74F06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A.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Conceptul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avantajele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mulgerii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mecanice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Introducere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scurtă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în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mulgerea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mecanică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comparativ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cu </w:t>
                  </w:r>
                  <w:proofErr w:type="spellStart"/>
                  <w:r w:rsidRPr="00A74F06">
                    <w:rPr>
                      <w:rFonts w:cstheme="minorHAnsi"/>
                    </w:rPr>
                    <w:t>mulgerea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manuală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Avantaje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A74F06">
                    <w:rPr>
                      <w:rFonts w:cstheme="minorHAnsi"/>
                    </w:rPr>
                    <w:t>viteză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igienă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îmbunătățirea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bunăstării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animalelor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B.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Procesul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mulgerii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mecanice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minute)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Pregătirea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animalelor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A74F06">
                    <w:rPr>
                      <w:rFonts w:cstheme="minorHAnsi"/>
                    </w:rPr>
                    <w:t>curățare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masaj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eliminarea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primelor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jeturi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lapte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Tipuri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mașini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muls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: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Mașini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mobile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A74F06">
                    <w:rPr>
                      <w:rFonts w:cstheme="minorHAnsi"/>
                    </w:rPr>
                    <w:t>Semi-</w:t>
                  </w:r>
                  <w:proofErr w:type="spellStart"/>
                  <w:r w:rsidRPr="00A74F06">
                    <w:rPr>
                      <w:rFonts w:cstheme="minorHAnsi"/>
                    </w:rPr>
                    <w:t>staționare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Mașini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fixe </w:t>
                  </w:r>
                </w:p>
                <w:p w:rsidR="00A74F06" w:rsidRPr="00A74F06" w:rsidRDefault="00A74F06" w:rsidP="00A74F0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Tipuri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standuri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săli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muls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A74F06">
                    <w:rPr>
                      <w:rFonts w:cstheme="minorHAnsi"/>
                    </w:rPr>
                    <w:t xml:space="preserve">Tandem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A74F06">
                    <w:rPr>
                      <w:rFonts w:cstheme="minorHAnsi"/>
                    </w:rPr>
                    <w:t>Tip „</w:t>
                  </w:r>
                  <w:proofErr w:type="spellStart"/>
                  <w:r w:rsidRPr="00A74F06">
                    <w:rPr>
                      <w:rFonts w:cstheme="minorHAnsi"/>
                    </w:rPr>
                    <w:t>os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pește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” (herringbone)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Paralele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Rotolactor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8944AD" w:rsidRPr="00A74F06" w:rsidRDefault="008944AD" w:rsidP="006D3E46">
                  <w:pPr>
                    <w:spacing w:after="0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0C4C8D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8.35pt;width:492pt;height:559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 style="mso-next-textbox:#Text Box 6">
              <w:txbxContent>
                <w:p w:rsidR="00A74F06" w:rsidRPr="00A74F06" w:rsidRDefault="00A74F06" w:rsidP="00A74F0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Etapele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mulgerii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Pregătirea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animalului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Conectarea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aparatelor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muls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Procesul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mulgere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A74F06">
                    <w:rPr>
                      <w:rFonts w:cstheme="minorHAnsi"/>
                    </w:rPr>
                    <w:t>vid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cicluri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colectarea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laptelui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Operațiuni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finale: </w:t>
                  </w:r>
                  <w:proofErr w:type="spellStart"/>
                  <w:r w:rsidRPr="00A74F06">
                    <w:rPr>
                      <w:rFonts w:cstheme="minorHAnsi"/>
                    </w:rPr>
                    <w:t>igienă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dezinfectare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întreținere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C.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Pregătirea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grajdului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a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animalelor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Pregătirea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grajdului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A74F06">
                    <w:rPr>
                      <w:rFonts w:cstheme="minorHAnsi"/>
                    </w:rPr>
                    <w:t>curățenie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uscăciune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ventilație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adecvată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Pregătirea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bovinelor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A74F06">
                    <w:rPr>
                      <w:rFonts w:cstheme="minorHAnsi"/>
                    </w:rPr>
                    <w:t>curățare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curățarea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coarnelor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și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A74F06">
                    <w:rPr>
                      <w:rFonts w:cstheme="minorHAnsi"/>
                    </w:rPr>
                    <w:t>ugerului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74F06">
                    <w:rPr>
                      <w:rFonts w:cstheme="minorHAnsi"/>
                    </w:rPr>
                    <w:t>masaj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D.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Eliminarea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primelor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jeturi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tehnica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corectă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Importanța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pentru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producerea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unui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lapte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sănătos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Sfaturi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practice </w:t>
                  </w:r>
                  <w:proofErr w:type="spellStart"/>
                  <w:r w:rsidRPr="00A74F06">
                    <w:rPr>
                      <w:rFonts w:cstheme="minorHAnsi"/>
                    </w:rPr>
                    <w:t>pentru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o </w:t>
                  </w:r>
                  <w:proofErr w:type="spellStart"/>
                  <w:r w:rsidRPr="00A74F06">
                    <w:rPr>
                      <w:rFonts w:cstheme="minorHAnsi"/>
                    </w:rPr>
                    <w:t>mulgere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eficientă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E.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Procesul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de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mulgere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echipamentele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Diferite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tipuri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mașini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și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avantajele</w:t>
                  </w:r>
                  <w:proofErr w:type="spellEnd"/>
                  <w:r w:rsidRPr="00A74F06">
                    <w:rPr>
                      <w:rFonts w:cstheme="minorHAnsi"/>
                    </w:rPr>
                    <w:t>/</w:t>
                  </w:r>
                  <w:proofErr w:type="spellStart"/>
                  <w:r w:rsidRPr="00A74F06">
                    <w:rPr>
                      <w:rFonts w:cstheme="minorHAnsi"/>
                    </w:rPr>
                    <w:t>dezavantajele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acestora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Tipuri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locuri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muls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explicate </w:t>
                  </w:r>
                  <w:proofErr w:type="spellStart"/>
                  <w:r w:rsidRPr="00A74F06">
                    <w:rPr>
                      <w:rFonts w:cstheme="minorHAnsi"/>
                    </w:rPr>
                    <w:t>în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detaliu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, cu </w:t>
                  </w:r>
                  <w:proofErr w:type="spellStart"/>
                  <w:r w:rsidRPr="00A74F06">
                    <w:rPr>
                      <w:rFonts w:cstheme="minorHAnsi"/>
                    </w:rPr>
                    <w:t>principiile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funcționare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F.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Operațiuni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după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mulgerea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mecanică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Menținerea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igienei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Dezinfectare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Întreținerea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animalelor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și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A74F06">
                    <w:rPr>
                      <w:rFonts w:cstheme="minorHAnsi"/>
                    </w:rPr>
                    <w:t>echipamentelor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Evidență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și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control </w:t>
                  </w:r>
                </w:p>
                <w:p w:rsidR="00A74F06" w:rsidRPr="00A74F06" w:rsidRDefault="00A74F06" w:rsidP="00A74F06">
                  <w:pPr>
                    <w:pStyle w:val="Heading2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Recapitulare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și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consolidare</w:t>
                  </w:r>
                  <w:proofErr w:type="spellEnd"/>
                  <w:r w:rsidRPr="00A74F0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(10 minute)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Rezumatul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punctelor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principale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: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Etapele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mulgerii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mecanice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Echipamente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și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tipuri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Pregătirea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animalelor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și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A74F06">
                    <w:rPr>
                      <w:rFonts w:cstheme="minorHAnsi"/>
                    </w:rPr>
                    <w:t>grajdului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Tipuri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locuri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A74F06">
                    <w:rPr>
                      <w:rFonts w:cstheme="minorHAnsi"/>
                    </w:rPr>
                    <w:t>muls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1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Operațiuni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finale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Întrebări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și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răspunsuri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A74F06" w:rsidRPr="00A74F06" w:rsidRDefault="00A74F06" w:rsidP="00A74F06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74F06">
                    <w:rPr>
                      <w:rFonts w:cstheme="minorHAnsi"/>
                    </w:rPr>
                    <w:t>Sfaturi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practice </w:t>
                  </w:r>
                  <w:proofErr w:type="spellStart"/>
                  <w:r w:rsidRPr="00A74F06">
                    <w:rPr>
                      <w:rFonts w:cstheme="minorHAnsi"/>
                    </w:rPr>
                    <w:t>pentru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activitatea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74F06">
                    <w:rPr>
                      <w:rFonts w:cstheme="minorHAnsi"/>
                    </w:rPr>
                    <w:t>zilnică</w:t>
                  </w:r>
                  <w:proofErr w:type="spellEnd"/>
                  <w:r w:rsidRPr="00A74F06">
                    <w:rPr>
                      <w:rFonts w:cstheme="minorHAnsi"/>
                    </w:rPr>
                    <w:t xml:space="preserve"> </w:t>
                  </w:r>
                </w:p>
                <w:p w:rsidR="00313BA1" w:rsidRPr="006D3E46" w:rsidRDefault="00313BA1" w:rsidP="006D3E46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0C4C8D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2.25pt;margin-top:297.45pt;width:488.25pt;height:75.8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FB4495" w:rsidRPr="007D7A2A" w:rsidRDefault="00A74F06" w:rsidP="00A74F06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r>
                    <w:t xml:space="preserve">Ca </w:t>
                  </w:r>
                  <w:proofErr w:type="spellStart"/>
                  <w:r>
                    <w:t>temă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recomandată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elevii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trebuie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să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redacteze</w:t>
                  </w:r>
                  <w:proofErr w:type="spellEnd"/>
                  <w:r>
                    <w:t xml:space="preserve"> un </w:t>
                  </w:r>
                  <w:proofErr w:type="spellStart"/>
                  <w:r>
                    <w:t>scurt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raport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despre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avantajele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dezavantajele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diferitelor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tipuri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locuri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muls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analizeze</w:t>
                  </w:r>
                  <w:proofErr w:type="spellEnd"/>
                  <w:r>
                    <w:t xml:space="preserve"> un </w:t>
                  </w:r>
                  <w:proofErr w:type="spellStart"/>
                  <w:r>
                    <w:t>studiu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caz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mulgere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eficientă</w:t>
                  </w:r>
                  <w:proofErr w:type="spellEnd"/>
                  <w:r>
                    <w:t xml:space="preserve">. </w:t>
                  </w:r>
                  <w:proofErr w:type="spellStart"/>
                  <w:proofErr w:type="gramStart"/>
                  <w:r>
                    <w:t>Prin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această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lecție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participanții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completa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cunoștințele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teoretice</w:t>
                  </w:r>
                  <w:proofErr w:type="spellEnd"/>
                  <w:r>
                    <w:t xml:space="preserve"> cu </w:t>
                  </w:r>
                  <w:proofErr w:type="spellStart"/>
                  <w:r>
                    <w:t>aspecte</w:t>
                  </w:r>
                  <w:proofErr w:type="spellEnd"/>
                  <w:r>
                    <w:t xml:space="preserve"> practice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participa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eficient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procesul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producție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laptelui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AD"/>
    <w:multiLevelType w:val="multilevel"/>
    <w:tmpl w:val="A41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75D61"/>
    <w:multiLevelType w:val="multilevel"/>
    <w:tmpl w:val="192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534BF"/>
    <w:multiLevelType w:val="multilevel"/>
    <w:tmpl w:val="9252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B2927"/>
    <w:multiLevelType w:val="multilevel"/>
    <w:tmpl w:val="0F8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3670B"/>
    <w:multiLevelType w:val="multilevel"/>
    <w:tmpl w:val="D2D0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EF2"/>
    <w:multiLevelType w:val="multilevel"/>
    <w:tmpl w:val="799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F36D6"/>
    <w:multiLevelType w:val="multilevel"/>
    <w:tmpl w:val="F5C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A57DD"/>
    <w:multiLevelType w:val="multilevel"/>
    <w:tmpl w:val="084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47ACE"/>
    <w:multiLevelType w:val="multilevel"/>
    <w:tmpl w:val="FA5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85995"/>
    <w:multiLevelType w:val="multilevel"/>
    <w:tmpl w:val="BF14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3136D0"/>
    <w:multiLevelType w:val="multilevel"/>
    <w:tmpl w:val="F2E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6356E"/>
    <w:multiLevelType w:val="multilevel"/>
    <w:tmpl w:val="013E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047D4F"/>
    <w:multiLevelType w:val="multilevel"/>
    <w:tmpl w:val="2C8A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FD61B0"/>
    <w:multiLevelType w:val="multilevel"/>
    <w:tmpl w:val="E0FC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E1CBB"/>
    <w:multiLevelType w:val="multilevel"/>
    <w:tmpl w:val="BAA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846DCB"/>
    <w:multiLevelType w:val="multilevel"/>
    <w:tmpl w:val="CD4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05528"/>
    <w:multiLevelType w:val="multilevel"/>
    <w:tmpl w:val="6A6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3C1"/>
    <w:multiLevelType w:val="multilevel"/>
    <w:tmpl w:val="8754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EE23CB"/>
    <w:multiLevelType w:val="multilevel"/>
    <w:tmpl w:val="9F4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17135"/>
    <w:multiLevelType w:val="multilevel"/>
    <w:tmpl w:val="913C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7F1ADB"/>
    <w:multiLevelType w:val="hybridMultilevel"/>
    <w:tmpl w:val="D48E0590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B7148"/>
    <w:multiLevelType w:val="multilevel"/>
    <w:tmpl w:val="4C6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965255"/>
    <w:multiLevelType w:val="multilevel"/>
    <w:tmpl w:val="8AA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51A31"/>
    <w:multiLevelType w:val="multilevel"/>
    <w:tmpl w:val="001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A327F2"/>
    <w:multiLevelType w:val="multilevel"/>
    <w:tmpl w:val="6CBA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4437D6"/>
    <w:multiLevelType w:val="multilevel"/>
    <w:tmpl w:val="913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57050B"/>
    <w:multiLevelType w:val="multilevel"/>
    <w:tmpl w:val="576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8B4BCC"/>
    <w:multiLevelType w:val="multilevel"/>
    <w:tmpl w:val="1E8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BD4FD5"/>
    <w:multiLevelType w:val="multilevel"/>
    <w:tmpl w:val="B710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B6787D"/>
    <w:multiLevelType w:val="multilevel"/>
    <w:tmpl w:val="5B7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A424E3"/>
    <w:multiLevelType w:val="multilevel"/>
    <w:tmpl w:val="98AE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BC2786"/>
    <w:multiLevelType w:val="multilevel"/>
    <w:tmpl w:val="ED2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870A40"/>
    <w:multiLevelType w:val="multilevel"/>
    <w:tmpl w:val="D36A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3379E9"/>
    <w:multiLevelType w:val="hybridMultilevel"/>
    <w:tmpl w:val="2376D2A2"/>
    <w:lvl w:ilvl="0" w:tplc="2B3020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004DC"/>
    <w:multiLevelType w:val="multilevel"/>
    <w:tmpl w:val="2772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6209B5"/>
    <w:multiLevelType w:val="multilevel"/>
    <w:tmpl w:val="471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B05332"/>
    <w:multiLevelType w:val="multilevel"/>
    <w:tmpl w:val="FD3A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7620C5"/>
    <w:multiLevelType w:val="hybridMultilevel"/>
    <w:tmpl w:val="A972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4"/>
  </w:num>
  <w:num w:numId="4">
    <w:abstractNumId w:val="14"/>
  </w:num>
  <w:num w:numId="5">
    <w:abstractNumId w:val="34"/>
  </w:num>
  <w:num w:numId="6">
    <w:abstractNumId w:val="21"/>
  </w:num>
  <w:num w:numId="7">
    <w:abstractNumId w:val="7"/>
  </w:num>
  <w:num w:numId="8">
    <w:abstractNumId w:val="27"/>
  </w:num>
  <w:num w:numId="9">
    <w:abstractNumId w:val="23"/>
  </w:num>
  <w:num w:numId="10">
    <w:abstractNumId w:val="13"/>
  </w:num>
  <w:num w:numId="11">
    <w:abstractNumId w:val="3"/>
  </w:num>
  <w:num w:numId="12">
    <w:abstractNumId w:val="19"/>
  </w:num>
  <w:num w:numId="13">
    <w:abstractNumId w:val="32"/>
  </w:num>
  <w:num w:numId="14">
    <w:abstractNumId w:val="29"/>
  </w:num>
  <w:num w:numId="15">
    <w:abstractNumId w:val="10"/>
  </w:num>
  <w:num w:numId="16">
    <w:abstractNumId w:val="18"/>
  </w:num>
  <w:num w:numId="17">
    <w:abstractNumId w:val="37"/>
  </w:num>
  <w:num w:numId="18">
    <w:abstractNumId w:val="33"/>
  </w:num>
  <w:num w:numId="19">
    <w:abstractNumId w:val="30"/>
  </w:num>
  <w:num w:numId="20">
    <w:abstractNumId w:val="9"/>
  </w:num>
  <w:num w:numId="21">
    <w:abstractNumId w:val="17"/>
  </w:num>
  <w:num w:numId="22">
    <w:abstractNumId w:val="26"/>
  </w:num>
  <w:num w:numId="23">
    <w:abstractNumId w:val="22"/>
  </w:num>
  <w:num w:numId="24">
    <w:abstractNumId w:val="28"/>
  </w:num>
  <w:num w:numId="25">
    <w:abstractNumId w:val="11"/>
  </w:num>
  <w:num w:numId="26">
    <w:abstractNumId w:val="31"/>
  </w:num>
  <w:num w:numId="27">
    <w:abstractNumId w:val="6"/>
  </w:num>
  <w:num w:numId="28">
    <w:abstractNumId w:val="0"/>
  </w:num>
  <w:num w:numId="29">
    <w:abstractNumId w:val="2"/>
  </w:num>
  <w:num w:numId="30">
    <w:abstractNumId w:val="12"/>
  </w:num>
  <w:num w:numId="31">
    <w:abstractNumId w:val="5"/>
  </w:num>
  <w:num w:numId="32">
    <w:abstractNumId w:val="36"/>
  </w:num>
  <w:num w:numId="33">
    <w:abstractNumId w:val="8"/>
  </w:num>
  <w:num w:numId="34">
    <w:abstractNumId w:val="15"/>
  </w:num>
  <w:num w:numId="35">
    <w:abstractNumId w:val="24"/>
  </w:num>
  <w:num w:numId="36">
    <w:abstractNumId w:val="1"/>
  </w:num>
  <w:num w:numId="37">
    <w:abstractNumId w:val="16"/>
  </w:num>
  <w:num w:numId="38">
    <w:abstractNumId w:val="2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25E5B"/>
    <w:rsid w:val="00042781"/>
    <w:rsid w:val="000C4C8D"/>
    <w:rsid w:val="000C5913"/>
    <w:rsid w:val="000E0A5E"/>
    <w:rsid w:val="000F5267"/>
    <w:rsid w:val="001125B9"/>
    <w:rsid w:val="00124E16"/>
    <w:rsid w:val="00136201"/>
    <w:rsid w:val="00154E10"/>
    <w:rsid w:val="0019655F"/>
    <w:rsid w:val="001A76B3"/>
    <w:rsid w:val="001C3BA0"/>
    <w:rsid w:val="00234DCA"/>
    <w:rsid w:val="00237756"/>
    <w:rsid w:val="00277FCC"/>
    <w:rsid w:val="00313BA1"/>
    <w:rsid w:val="003417BE"/>
    <w:rsid w:val="00345DA4"/>
    <w:rsid w:val="003548F3"/>
    <w:rsid w:val="003746C6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F7D3A"/>
    <w:rsid w:val="00916D05"/>
    <w:rsid w:val="0094409B"/>
    <w:rsid w:val="0094703E"/>
    <w:rsid w:val="009B7F48"/>
    <w:rsid w:val="00A317DA"/>
    <w:rsid w:val="00A458CA"/>
    <w:rsid w:val="00A74F06"/>
    <w:rsid w:val="00AD323A"/>
    <w:rsid w:val="00AD7E76"/>
    <w:rsid w:val="00B060F5"/>
    <w:rsid w:val="00B0769C"/>
    <w:rsid w:val="00B74CDB"/>
    <w:rsid w:val="00BD5E50"/>
    <w:rsid w:val="00C46C64"/>
    <w:rsid w:val="00C76F61"/>
    <w:rsid w:val="00C91684"/>
    <w:rsid w:val="00CA356B"/>
    <w:rsid w:val="00CE4437"/>
    <w:rsid w:val="00CF7EB2"/>
    <w:rsid w:val="00D4430B"/>
    <w:rsid w:val="00D90562"/>
    <w:rsid w:val="00DD165D"/>
    <w:rsid w:val="00DD351A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F44-04F3-46EE-8C87-2342350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2026-01-23T17:02:00Z</cp:lastPrinted>
  <dcterms:created xsi:type="dcterms:W3CDTF">2026-04-15T07:52:00Z</dcterms:created>
  <dcterms:modified xsi:type="dcterms:W3CDTF">2026-04-15T07:56:00Z</dcterms:modified>
</cp:coreProperties>
</file>